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BDE0D" w14:textId="7AFC7EA4" w:rsidR="003914BF" w:rsidRDefault="002949C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286603E" wp14:editId="493C0670">
            <wp:simplePos x="0" y="0"/>
            <wp:positionH relativeFrom="margin">
              <wp:align>center</wp:align>
            </wp:positionH>
            <wp:positionV relativeFrom="paragraph">
              <wp:posOffset>-114300</wp:posOffset>
            </wp:positionV>
            <wp:extent cx="2241550" cy="1235075"/>
            <wp:effectExtent l="0" t="0" r="635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eILEGTGraphite_rgb-297259-Sheraton Graphite RGB Logo-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22D28" w14:textId="77777777" w:rsidR="003914BF" w:rsidRDefault="003914BF"/>
    <w:p w14:paraId="0EF4031E" w14:textId="3C5F3DC7" w:rsidR="003914BF" w:rsidRDefault="003914BF"/>
    <w:p w14:paraId="2CD1DA4E" w14:textId="52FE09EA" w:rsidR="003914BF" w:rsidRDefault="003914BF"/>
    <w:p w14:paraId="1CD54173" w14:textId="51163EC1" w:rsidR="003914BF" w:rsidRDefault="003914BF" w:rsidP="003914B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>Shipping Instructions</w:t>
      </w:r>
    </w:p>
    <w:p w14:paraId="19FF599C" w14:textId="77777777" w:rsidR="002949C3" w:rsidRDefault="002949C3" w:rsidP="003914B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79423244" w14:textId="7697009C" w:rsidR="003914BF" w:rsidRDefault="003914BF" w:rsidP="003914B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Welcome back Sheraton Guest! We are pleased to accept and store all boxes and shipments required for scheduled meetings/programs according to the following policies:</w:t>
      </w:r>
    </w:p>
    <w:p w14:paraId="10A6E5F2" w14:textId="6DD02910" w:rsidR="003914BF" w:rsidRDefault="003914BF" w:rsidP="003914B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65C434D6" w14:textId="19A2F754" w:rsidR="003914BF" w:rsidRDefault="003914BF" w:rsidP="003914B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</w:rPr>
      </w:pPr>
      <w:r w:rsidRPr="003914BF">
        <w:rPr>
          <w:rFonts w:ascii="CIDFont+F1" w:hAnsi="CIDFont+F1" w:cs="CIDFont+F1"/>
          <w:b/>
          <w:bCs/>
        </w:rPr>
        <w:t>Please Ship Packages to:</w:t>
      </w:r>
    </w:p>
    <w:p w14:paraId="1BF706F1" w14:textId="56744D38" w:rsidR="003914BF" w:rsidRDefault="003914BF" w:rsidP="003914B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</w:rPr>
      </w:pPr>
      <w:r>
        <w:rPr>
          <w:rFonts w:ascii="CIDFont+F1" w:hAnsi="CIDFont+F1" w:cs="CIDFont+F1"/>
          <w:b/>
          <w:bCs/>
        </w:rPr>
        <w:t>Sheraton Austin Georgetown Hotel and Conference Center</w:t>
      </w:r>
    </w:p>
    <w:p w14:paraId="46C33456" w14:textId="216476BC" w:rsidR="003914BF" w:rsidRDefault="003914BF" w:rsidP="003914B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</w:rPr>
      </w:pPr>
      <w:r w:rsidRPr="003914BF">
        <w:rPr>
          <w:rFonts w:ascii="CIDFont+F1" w:hAnsi="CIDFont+F1" w:cs="CIDFont+F1"/>
          <w:b/>
          <w:bCs/>
          <w:highlight w:val="yellow"/>
        </w:rPr>
        <w:t>C/O Meeting Name / On-Site Contact Name / Date of Program</w:t>
      </w:r>
    </w:p>
    <w:p w14:paraId="2742B0A2" w14:textId="77777777" w:rsidR="003914BF" w:rsidRPr="003914BF" w:rsidRDefault="003914BF" w:rsidP="003914B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</w:rPr>
      </w:pPr>
      <w:r w:rsidRPr="003914BF">
        <w:rPr>
          <w:rFonts w:ascii="CIDFont+F1" w:hAnsi="CIDFont+F1" w:cs="CIDFont+F1"/>
          <w:b/>
          <w:bCs/>
        </w:rPr>
        <w:t xml:space="preserve">1101 Woodlawn Avenue </w:t>
      </w:r>
    </w:p>
    <w:p w14:paraId="2E493F64" w14:textId="262BBEE6" w:rsidR="003914BF" w:rsidRDefault="003914BF" w:rsidP="003914B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</w:rPr>
      </w:pPr>
      <w:r w:rsidRPr="003914BF">
        <w:rPr>
          <w:rFonts w:ascii="CIDFont+F1" w:hAnsi="CIDFont+F1" w:cs="CIDFont+F1"/>
          <w:b/>
          <w:bCs/>
        </w:rPr>
        <w:t>Georgetown, TX 78628</w:t>
      </w:r>
    </w:p>
    <w:p w14:paraId="774744A9" w14:textId="5573996F" w:rsidR="003914BF" w:rsidRDefault="003914BF" w:rsidP="003914B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</w:rPr>
      </w:pPr>
    </w:p>
    <w:p w14:paraId="3304F82E" w14:textId="77777777" w:rsidR="003914BF" w:rsidRPr="003914BF" w:rsidRDefault="003914BF" w:rsidP="003914B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</w:rPr>
      </w:pPr>
      <w:r w:rsidRPr="003914BF">
        <w:rPr>
          <w:rFonts w:ascii="CIDFont+F1" w:hAnsi="CIDFont+F1" w:cs="CIDFont+F1"/>
        </w:rPr>
        <w:t>We ask that you notify your event manager with the following:</w:t>
      </w:r>
    </w:p>
    <w:p w14:paraId="60B1D6B3" w14:textId="77777777" w:rsidR="003914BF" w:rsidRPr="003914BF" w:rsidRDefault="003914BF" w:rsidP="003914B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</w:rPr>
      </w:pPr>
      <w:r w:rsidRPr="003914BF">
        <w:rPr>
          <w:rFonts w:ascii="CIDFont+F1" w:hAnsi="CIDFont+F1" w:cs="CIDFont+F1"/>
          <w:b/>
          <w:bCs/>
        </w:rPr>
        <w:t>Scheduled arrival date: __________ Time: _______ Number of boxes: ________</w:t>
      </w:r>
    </w:p>
    <w:p w14:paraId="4ED21FD9" w14:textId="515AD3AE" w:rsidR="003914BF" w:rsidRDefault="003914BF" w:rsidP="003914B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</w:rPr>
      </w:pPr>
      <w:r w:rsidRPr="003914BF">
        <w:rPr>
          <w:rFonts w:ascii="CIDFont+F1" w:hAnsi="CIDFont+F1" w:cs="CIDFont+F1"/>
          <w:b/>
          <w:bCs/>
        </w:rPr>
        <w:t>Name on Package ________ Tracking number: ________________________</w:t>
      </w:r>
    </w:p>
    <w:p w14:paraId="24779F5E" w14:textId="77777777" w:rsidR="003914BF" w:rsidRDefault="003914BF" w:rsidP="003914B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</w:rPr>
      </w:pPr>
    </w:p>
    <w:p w14:paraId="24F55383" w14:textId="51C5B8B4" w:rsidR="003914BF" w:rsidRDefault="003914BF" w:rsidP="003914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3914BF">
        <w:rPr>
          <w:rFonts w:ascii="CIDFont+F1" w:hAnsi="CIDFont+F1" w:cs="CIDFont+F1"/>
        </w:rPr>
        <w:t>The hotel cannot assume responsibility for acceptance and/or storage of boxes received more than (3)</w:t>
      </w:r>
      <w:r>
        <w:rPr>
          <w:rFonts w:ascii="CIDFont+F1" w:hAnsi="CIDFont+F1" w:cs="CIDFont+F1"/>
        </w:rPr>
        <w:t xml:space="preserve"> </w:t>
      </w:r>
      <w:r w:rsidRPr="003914BF">
        <w:rPr>
          <w:rFonts w:ascii="CIDFont+F1" w:hAnsi="CIDFont+F1" w:cs="CIDFont+F1"/>
        </w:rPr>
        <w:t>days prior to the scheduled meeting/program</w:t>
      </w:r>
    </w:p>
    <w:p w14:paraId="294BA131" w14:textId="5DC654D7" w:rsidR="003914BF" w:rsidRDefault="00E72B84" w:rsidP="00E72B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E72B84">
        <w:rPr>
          <w:rFonts w:ascii="CIDFont+F1" w:hAnsi="CIDFont+F1" w:cs="CIDFont+F1"/>
        </w:rPr>
        <w:t>After your event, any boxes to be shipped out of the hotel must be properly packaged and labeled with</w:t>
      </w:r>
      <w:r>
        <w:rPr>
          <w:rFonts w:ascii="CIDFont+F1" w:hAnsi="CIDFont+F1" w:cs="CIDFont+F1"/>
        </w:rPr>
        <w:t xml:space="preserve"> </w:t>
      </w:r>
      <w:r w:rsidR="00EB65DA">
        <w:rPr>
          <w:rFonts w:ascii="CIDFont+F1" w:hAnsi="CIDFont+F1" w:cs="CIDFont+F1"/>
        </w:rPr>
        <w:t xml:space="preserve">the </w:t>
      </w:r>
      <w:r w:rsidRPr="00E72B84">
        <w:rPr>
          <w:rFonts w:ascii="CIDFont+F1" w:hAnsi="CIDFont+F1" w:cs="CIDFont+F1"/>
        </w:rPr>
        <w:t>shipping address, return address</w:t>
      </w:r>
      <w:r w:rsidR="00EB65DA">
        <w:rPr>
          <w:rFonts w:ascii="CIDFont+F1" w:hAnsi="CIDFont+F1" w:cs="CIDFont+F1"/>
        </w:rPr>
        <w:t>,</w:t>
      </w:r>
      <w:r w:rsidRPr="00E72B84">
        <w:rPr>
          <w:rFonts w:ascii="CIDFont+F1" w:hAnsi="CIDFont+F1" w:cs="CIDFont+F1"/>
        </w:rPr>
        <w:t xml:space="preserve"> and method of payment on your departure date. </w:t>
      </w:r>
      <w:r w:rsidR="00EB65DA">
        <w:rPr>
          <w:rFonts w:ascii="CIDFont+F1" w:hAnsi="CIDFont+F1" w:cs="CIDFont+F1"/>
        </w:rPr>
        <w:t>The shipping</w:t>
      </w:r>
      <w:r w:rsidRPr="00E72B84">
        <w:rPr>
          <w:rFonts w:ascii="CIDFont+F1" w:hAnsi="CIDFont+F1" w:cs="CIDFont+F1"/>
        </w:rPr>
        <w:t xml:space="preserve"> account</w:t>
      </w:r>
      <w:r>
        <w:rPr>
          <w:rFonts w:ascii="CIDFont+F1" w:hAnsi="CIDFont+F1" w:cs="CIDFont+F1"/>
        </w:rPr>
        <w:t xml:space="preserve"> </w:t>
      </w:r>
      <w:r w:rsidRPr="00E72B84">
        <w:rPr>
          <w:rFonts w:ascii="CIDFont+F1" w:hAnsi="CIDFont+F1" w:cs="CIDFont+F1"/>
        </w:rPr>
        <w:t xml:space="preserve">holder must call to schedule pick up with </w:t>
      </w:r>
      <w:r w:rsidR="00EB65DA">
        <w:rPr>
          <w:rFonts w:ascii="CIDFont+F1" w:hAnsi="CIDFont+F1" w:cs="CIDFont+F1"/>
        </w:rPr>
        <w:t xml:space="preserve">the </w:t>
      </w:r>
      <w:r w:rsidRPr="00E72B84">
        <w:rPr>
          <w:rFonts w:ascii="CIDFont+F1" w:hAnsi="CIDFont+F1" w:cs="CIDFont+F1"/>
        </w:rPr>
        <w:t>shipper</w:t>
      </w:r>
      <w:r>
        <w:rPr>
          <w:rFonts w:ascii="CIDFont+F1" w:hAnsi="CIDFont+F1" w:cs="CIDFont+F1"/>
        </w:rPr>
        <w:t xml:space="preserve">   </w:t>
      </w:r>
    </w:p>
    <w:p w14:paraId="2034D6B3" w14:textId="77777777" w:rsidR="00E72B84" w:rsidRDefault="00E72B84" w:rsidP="00E72B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The </w:t>
      </w:r>
      <w:r w:rsidRPr="00E72B84">
        <w:rPr>
          <w:rFonts w:ascii="CIDFont+F1" w:hAnsi="CIDFont+F1" w:cs="CIDFont+F1"/>
        </w:rPr>
        <w:t>hotel is not responsible for packing or for supplying any packing materials. Any materials left behind</w:t>
      </w:r>
      <w:r>
        <w:rPr>
          <w:rFonts w:ascii="CIDFont+F1" w:hAnsi="CIDFont+F1" w:cs="CIDFont+F1"/>
        </w:rPr>
        <w:t xml:space="preserve"> without</w:t>
      </w:r>
      <w:r w:rsidRPr="00E72B84">
        <w:rPr>
          <w:rFonts w:ascii="CIDFont+F1" w:hAnsi="CIDFont+F1" w:cs="CIDFont+F1"/>
        </w:rPr>
        <w:t xml:space="preserve"> shipping instructions will be discarded three business days after your departure date</w:t>
      </w:r>
    </w:p>
    <w:p w14:paraId="652207D6" w14:textId="77777777" w:rsidR="00E72B84" w:rsidRDefault="00E72B84" w:rsidP="00E72B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E72B84">
        <w:rPr>
          <w:rFonts w:ascii="CIDFont+F1" w:hAnsi="CIDFont+F1" w:cs="CIDFont+F1"/>
        </w:rPr>
        <w:t>Packages should be received during regular business hours: Monday – Friday 7:30 am - 6:30 pm, and</w:t>
      </w:r>
      <w:r>
        <w:rPr>
          <w:rFonts w:ascii="CIDFont+F1" w:hAnsi="CIDFont+F1" w:cs="CIDFont+F1"/>
        </w:rPr>
        <w:t xml:space="preserve"> </w:t>
      </w:r>
      <w:r w:rsidRPr="00E72B84">
        <w:rPr>
          <w:rFonts w:ascii="CIDFont+F1" w:hAnsi="CIDFont+F1" w:cs="CIDFont+F1"/>
        </w:rPr>
        <w:t>Saturday &amp; Sunday 7:30 am - 3:30 pm.</w:t>
      </w:r>
      <w:r>
        <w:rPr>
          <w:rFonts w:ascii="CIDFont+F1" w:hAnsi="CIDFont+F1" w:cs="CIDFont+F1"/>
        </w:rPr>
        <w:t xml:space="preserve"> </w:t>
      </w:r>
    </w:p>
    <w:p w14:paraId="6F78A085" w14:textId="595AB45E" w:rsidR="00E72B84" w:rsidRDefault="00E72B84" w:rsidP="00E72B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E72B84">
        <w:rPr>
          <w:rFonts w:ascii="CIDFont+F1" w:hAnsi="CIDFont+F1" w:cs="CIDFont+F1"/>
        </w:rPr>
        <w:t>Payment for this service must be established prior to receiving your package(s). All packages will be</w:t>
      </w:r>
      <w:r>
        <w:rPr>
          <w:rFonts w:ascii="CIDFont+F1" w:hAnsi="CIDFont+F1" w:cs="CIDFont+F1"/>
        </w:rPr>
        <w:t xml:space="preserve"> </w:t>
      </w:r>
      <w:r w:rsidRPr="00E72B84">
        <w:rPr>
          <w:rFonts w:ascii="CIDFont+F1" w:hAnsi="CIDFont+F1" w:cs="CIDFont+F1"/>
        </w:rPr>
        <w:t>held until a payment method has been confirmed</w:t>
      </w:r>
    </w:p>
    <w:p w14:paraId="0123C9FB" w14:textId="77777777" w:rsidR="005C7154" w:rsidRPr="005C7154" w:rsidRDefault="005C7154" w:rsidP="005C71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</w:rPr>
      </w:pPr>
      <w:r w:rsidRPr="005C7154">
        <w:rPr>
          <w:rFonts w:ascii="CIDFont+F1" w:hAnsi="CIDFont+F1" w:cs="CIDFont+F1"/>
          <w:b/>
          <w:bCs/>
        </w:rPr>
        <w:t>Service Fees</w:t>
      </w:r>
    </w:p>
    <w:p w14:paraId="3BF90400" w14:textId="0C4AAEDD" w:rsidR="005C7154" w:rsidRPr="005C7154" w:rsidRDefault="005C7154" w:rsidP="005C71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5C7154">
        <w:rPr>
          <w:rFonts w:ascii="CIDFont+F1" w:hAnsi="CIDFont+F1" w:cs="CIDFont+F1"/>
        </w:rPr>
        <w:t>Charges incurred shall be applied to the receiver of material, thus, applied to either an individual guest room</w:t>
      </w:r>
      <w:r>
        <w:rPr>
          <w:rFonts w:ascii="CIDFont+F1" w:hAnsi="CIDFont+F1" w:cs="CIDFont+F1"/>
        </w:rPr>
        <w:t xml:space="preserve"> </w:t>
      </w:r>
      <w:r w:rsidRPr="005C7154">
        <w:rPr>
          <w:rFonts w:ascii="CIDFont+F1" w:hAnsi="CIDFont+F1" w:cs="CIDFont+F1"/>
        </w:rPr>
        <w:t>account/folio. These charges cover the cost of labor, processing, receiving, tracking, storing, and delivering.</w:t>
      </w:r>
    </w:p>
    <w:p w14:paraId="45E49A67" w14:textId="77777777" w:rsidR="005C7154" w:rsidRPr="005C7154" w:rsidRDefault="005C7154" w:rsidP="005C71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5C7154">
        <w:rPr>
          <w:rFonts w:ascii="CIDFont+F1" w:hAnsi="CIDFont+F1" w:cs="CIDFont+F1"/>
        </w:rPr>
        <w:t>The price for receiving will be based on pounds and will include storage. If storage exceeds 3 days, a $25 per</w:t>
      </w:r>
      <w:r>
        <w:rPr>
          <w:rFonts w:ascii="CIDFont+F1" w:hAnsi="CIDFont+F1" w:cs="CIDFont+F1"/>
        </w:rPr>
        <w:t xml:space="preserve"> </w:t>
      </w:r>
    </w:p>
    <w:tbl>
      <w:tblPr>
        <w:tblStyle w:val="TableGrid"/>
        <w:tblpPr w:leftFromText="180" w:rightFromText="180" w:vertAnchor="text" w:horzAnchor="margin" w:tblpY="15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2430"/>
      </w:tblGrid>
      <w:tr w:rsidR="005C7154" w14:paraId="5C09F7B5" w14:textId="77777777" w:rsidTr="005C7154">
        <w:tc>
          <w:tcPr>
            <w:tcW w:w="2875" w:type="dxa"/>
          </w:tcPr>
          <w:p w14:paraId="36BFE8EA" w14:textId="28AA66AC" w:rsidR="005C7154" w:rsidRPr="005C7154" w:rsidRDefault="005C7154" w:rsidP="005C7154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0 to 5 pounds</w:t>
            </w:r>
          </w:p>
        </w:tc>
        <w:tc>
          <w:tcPr>
            <w:tcW w:w="2430" w:type="dxa"/>
          </w:tcPr>
          <w:p w14:paraId="7B5737F0" w14:textId="05E7F260" w:rsidR="005C7154" w:rsidRPr="005C7154" w:rsidRDefault="005C7154" w:rsidP="005C7154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$ 5.00 each</w:t>
            </w:r>
          </w:p>
        </w:tc>
      </w:tr>
      <w:tr w:rsidR="005C7154" w14:paraId="26E029BC" w14:textId="77777777" w:rsidTr="005C7154">
        <w:tc>
          <w:tcPr>
            <w:tcW w:w="2875" w:type="dxa"/>
          </w:tcPr>
          <w:p w14:paraId="0570CEF9" w14:textId="20743A48" w:rsidR="005C7154" w:rsidRPr="005C7154" w:rsidRDefault="005C7154" w:rsidP="005C7154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6 to 20 pounds</w:t>
            </w:r>
          </w:p>
        </w:tc>
        <w:tc>
          <w:tcPr>
            <w:tcW w:w="2430" w:type="dxa"/>
          </w:tcPr>
          <w:p w14:paraId="53C0CF5E" w14:textId="216D0605" w:rsidR="005C7154" w:rsidRPr="005C7154" w:rsidRDefault="005C7154" w:rsidP="005C7154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$ 10.00 each</w:t>
            </w:r>
          </w:p>
        </w:tc>
      </w:tr>
      <w:tr w:rsidR="005C7154" w14:paraId="0F3EC4CC" w14:textId="77777777" w:rsidTr="005C7154">
        <w:tc>
          <w:tcPr>
            <w:tcW w:w="2875" w:type="dxa"/>
          </w:tcPr>
          <w:p w14:paraId="00ADC9F2" w14:textId="0165CA7A" w:rsidR="005C7154" w:rsidRPr="005C7154" w:rsidRDefault="005C7154" w:rsidP="005C7154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21 to 50 pounds</w:t>
            </w:r>
          </w:p>
        </w:tc>
        <w:tc>
          <w:tcPr>
            <w:tcW w:w="2430" w:type="dxa"/>
          </w:tcPr>
          <w:p w14:paraId="262908AE" w14:textId="248D467D" w:rsidR="005C7154" w:rsidRPr="005C7154" w:rsidRDefault="005C7154" w:rsidP="005C7154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$ 15.00 each</w:t>
            </w:r>
          </w:p>
        </w:tc>
      </w:tr>
      <w:tr w:rsidR="005C7154" w14:paraId="42190F1C" w14:textId="77777777" w:rsidTr="005C7154">
        <w:tc>
          <w:tcPr>
            <w:tcW w:w="2875" w:type="dxa"/>
          </w:tcPr>
          <w:p w14:paraId="76106CF5" w14:textId="026BDBEB" w:rsidR="005C7154" w:rsidRPr="005C7154" w:rsidRDefault="005C7154" w:rsidP="005C7154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lastRenderedPageBreak/>
              <w:t>Over 50</w:t>
            </w:r>
          </w:p>
        </w:tc>
        <w:tc>
          <w:tcPr>
            <w:tcW w:w="2430" w:type="dxa"/>
          </w:tcPr>
          <w:p w14:paraId="6F30E6F4" w14:textId="5C452294" w:rsidR="005C7154" w:rsidRPr="005C7154" w:rsidRDefault="005C7154" w:rsidP="005C7154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$ 25.00 each</w:t>
            </w:r>
          </w:p>
        </w:tc>
      </w:tr>
      <w:tr w:rsidR="005C7154" w14:paraId="06783522" w14:textId="77777777" w:rsidTr="005C7154">
        <w:tc>
          <w:tcPr>
            <w:tcW w:w="2875" w:type="dxa"/>
          </w:tcPr>
          <w:p w14:paraId="5665715F" w14:textId="03DA9515" w:rsidR="005C7154" w:rsidRPr="005C7154" w:rsidRDefault="005C7154" w:rsidP="005C7154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Crates</w:t>
            </w:r>
          </w:p>
        </w:tc>
        <w:tc>
          <w:tcPr>
            <w:tcW w:w="2430" w:type="dxa"/>
          </w:tcPr>
          <w:p w14:paraId="0CBB3F4D" w14:textId="437BE3BE" w:rsidR="005C7154" w:rsidRPr="005C7154" w:rsidRDefault="005C7154" w:rsidP="005C7154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*Varies by size</w:t>
            </w:r>
          </w:p>
        </w:tc>
      </w:tr>
      <w:tr w:rsidR="005C7154" w14:paraId="00EF2DD0" w14:textId="77777777" w:rsidTr="005C7154">
        <w:tc>
          <w:tcPr>
            <w:tcW w:w="2875" w:type="dxa"/>
          </w:tcPr>
          <w:p w14:paraId="4C9B09C1" w14:textId="59024E00" w:rsidR="005C7154" w:rsidRPr="005C7154" w:rsidRDefault="005C7154" w:rsidP="005C7154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Pallets</w:t>
            </w:r>
          </w:p>
        </w:tc>
        <w:tc>
          <w:tcPr>
            <w:tcW w:w="2430" w:type="dxa"/>
          </w:tcPr>
          <w:p w14:paraId="72D217FD" w14:textId="6936C1F9" w:rsidR="005C7154" w:rsidRPr="005C7154" w:rsidRDefault="005C7154" w:rsidP="005C7154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$ 100.00 each</w:t>
            </w:r>
          </w:p>
        </w:tc>
      </w:tr>
      <w:tr w:rsidR="005C7154" w14:paraId="1A09D9A6" w14:textId="77777777" w:rsidTr="005C7154">
        <w:tc>
          <w:tcPr>
            <w:tcW w:w="2875" w:type="dxa"/>
          </w:tcPr>
          <w:p w14:paraId="72BD436D" w14:textId="77777777" w:rsidR="005C7154" w:rsidRPr="005C7154" w:rsidRDefault="005C7154" w:rsidP="005C7154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2430" w:type="dxa"/>
          </w:tcPr>
          <w:p w14:paraId="61D095A6" w14:textId="77777777" w:rsidR="005C7154" w:rsidRPr="005C7154" w:rsidRDefault="005C7154" w:rsidP="005C7154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</w:tbl>
    <w:p w14:paraId="3F0ABF5C" w14:textId="5EA6F3D2" w:rsidR="005C7154" w:rsidRPr="005C7154" w:rsidRDefault="005C7154" w:rsidP="002949C3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5C7154">
        <w:rPr>
          <w:rFonts w:ascii="CIDFont+F1" w:hAnsi="CIDFont+F1" w:cs="CIDFont+F1"/>
        </w:rPr>
        <w:t>item/day storage fee will be added.</w:t>
      </w:r>
    </w:p>
    <w:p w14:paraId="07C657E3" w14:textId="1CB1B198" w:rsidR="00E72B84" w:rsidRDefault="005C7154" w:rsidP="005C71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5C7154">
        <w:rPr>
          <w:rFonts w:ascii="CIDFont+F1" w:hAnsi="CIDFont+F1" w:cs="CIDFont+F1"/>
        </w:rPr>
        <w:t>The weights will be taken off the FedEx, UPS</w:t>
      </w:r>
      <w:r w:rsidR="00EB65DA">
        <w:rPr>
          <w:rFonts w:ascii="CIDFont+F1" w:hAnsi="CIDFont+F1" w:cs="CIDFont+F1"/>
        </w:rPr>
        <w:t>,</w:t>
      </w:r>
      <w:r w:rsidRPr="005C7154">
        <w:rPr>
          <w:rFonts w:ascii="CIDFont+F1" w:hAnsi="CIDFont+F1" w:cs="CIDFont+F1"/>
        </w:rPr>
        <w:t xml:space="preserve"> or DHL boxes. These packages do not need to be weighed at</w:t>
      </w:r>
      <w:r>
        <w:rPr>
          <w:rFonts w:ascii="CIDFont+F1" w:hAnsi="CIDFont+F1" w:cs="CIDFont+F1"/>
        </w:rPr>
        <w:t xml:space="preserve"> </w:t>
      </w:r>
      <w:r w:rsidRPr="005C7154">
        <w:rPr>
          <w:rFonts w:ascii="CIDFont+F1" w:hAnsi="CIDFont+F1" w:cs="CIDFont+F1"/>
        </w:rPr>
        <w:t>the hotel. On rare occasions, packages may come from another source without weight information.</w:t>
      </w:r>
    </w:p>
    <w:p w14:paraId="47A2F5E7" w14:textId="77777777" w:rsidR="005C7154" w:rsidRDefault="005C7154" w:rsidP="003914BF">
      <w:pPr>
        <w:rPr>
          <w:b/>
          <w:bCs/>
        </w:rPr>
      </w:pPr>
    </w:p>
    <w:p w14:paraId="05077892" w14:textId="5F908DF6" w:rsidR="003914BF" w:rsidRPr="005C7154" w:rsidRDefault="005C7154" w:rsidP="003914BF">
      <w:pPr>
        <w:rPr>
          <w:b/>
          <w:bCs/>
        </w:rPr>
      </w:pPr>
      <w:r w:rsidRPr="005C7154">
        <w:rPr>
          <w:b/>
          <w:bCs/>
        </w:rPr>
        <w:t>INBOUND PACKAGE HANDLING FEES</w:t>
      </w:r>
    </w:p>
    <w:sectPr w:rsidR="003914BF" w:rsidRPr="005C7154" w:rsidSect="002949C3">
      <w:headerReference w:type="default" r:id="rId8"/>
      <w:footerReference w:type="default" r:id="rId9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0CF81" w14:textId="77777777" w:rsidR="00632DE7" w:rsidRDefault="00632DE7" w:rsidP="00EB65DA">
      <w:pPr>
        <w:spacing w:after="0" w:line="240" w:lineRule="auto"/>
      </w:pPr>
      <w:r>
        <w:separator/>
      </w:r>
    </w:p>
  </w:endnote>
  <w:endnote w:type="continuationSeparator" w:id="0">
    <w:p w14:paraId="11F9230C" w14:textId="77777777" w:rsidR="00632DE7" w:rsidRDefault="00632DE7" w:rsidP="00EB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2A990" w14:textId="77777777" w:rsidR="002949C3" w:rsidRPr="002949C3" w:rsidRDefault="002949C3" w:rsidP="002949C3">
    <w:pPr>
      <w:spacing w:before="80" w:after="0" w:line="240" w:lineRule="auto"/>
      <w:jc w:val="center"/>
      <w:rPr>
        <w:rFonts w:ascii="Arial" w:hAnsi="Arial" w:cs="Arial"/>
        <w:b/>
        <w:bCs/>
        <w:color w:val="3A3A3A"/>
        <w:sz w:val="18"/>
        <w:szCs w:val="18"/>
      </w:rPr>
    </w:pPr>
    <w:r w:rsidRPr="002949C3">
      <w:rPr>
        <w:rFonts w:ascii="Arial" w:hAnsi="Arial" w:cs="Arial"/>
        <w:b/>
        <w:bCs/>
        <w:color w:val="3A3A3A"/>
        <w:sz w:val="18"/>
        <w:szCs w:val="18"/>
      </w:rPr>
      <w:t>Sheraton Austin Georgetown Hotel &amp; Conference Center</w:t>
    </w:r>
  </w:p>
  <w:p w14:paraId="453FF565" w14:textId="4D968B4D" w:rsidR="002949C3" w:rsidRPr="002949C3" w:rsidRDefault="002949C3" w:rsidP="002949C3">
    <w:pPr>
      <w:spacing w:after="0" w:line="240" w:lineRule="auto"/>
      <w:jc w:val="center"/>
      <w:rPr>
        <w:rFonts w:ascii="Arial" w:hAnsi="Arial" w:cs="Arial"/>
        <w:color w:val="3A3A3A"/>
        <w:sz w:val="18"/>
        <w:szCs w:val="18"/>
      </w:rPr>
    </w:pPr>
    <w:r w:rsidRPr="002949C3">
      <w:rPr>
        <w:rFonts w:ascii="Arial" w:hAnsi="Arial" w:cs="Arial"/>
        <w:color w:val="3A3A3A"/>
        <w:sz w:val="18"/>
        <w:szCs w:val="18"/>
      </w:rPr>
      <w:t>1101 Woodlawn Avenue</w:t>
    </w:r>
  </w:p>
  <w:p w14:paraId="41B5F5BD" w14:textId="77777777" w:rsidR="002949C3" w:rsidRPr="002949C3" w:rsidRDefault="002949C3" w:rsidP="002949C3">
    <w:pPr>
      <w:spacing w:after="0" w:line="240" w:lineRule="auto"/>
      <w:jc w:val="center"/>
      <w:rPr>
        <w:rFonts w:ascii="Arial" w:hAnsi="Arial" w:cs="Arial"/>
        <w:color w:val="3A3A3A"/>
        <w:sz w:val="18"/>
        <w:szCs w:val="18"/>
      </w:rPr>
    </w:pPr>
    <w:r w:rsidRPr="002949C3">
      <w:rPr>
        <w:rFonts w:ascii="Arial" w:hAnsi="Arial" w:cs="Arial"/>
        <w:color w:val="3A3A3A"/>
        <w:sz w:val="18"/>
        <w:szCs w:val="18"/>
      </w:rPr>
      <w:t>Georgetown, TX 78628</w:t>
    </w:r>
  </w:p>
  <w:p w14:paraId="7CA12986" w14:textId="77777777" w:rsidR="002949C3" w:rsidRPr="002949C3" w:rsidRDefault="00632DE7" w:rsidP="002949C3">
    <w:pPr>
      <w:spacing w:before="80" w:after="0" w:line="240" w:lineRule="auto"/>
      <w:jc w:val="center"/>
      <w:rPr>
        <w:rFonts w:ascii="Arial" w:hAnsi="Arial" w:cs="Arial"/>
        <w:color w:val="3A3A3A"/>
        <w:sz w:val="18"/>
        <w:szCs w:val="18"/>
      </w:rPr>
    </w:pPr>
    <w:hyperlink r:id="rId1" w:history="1">
      <w:r w:rsidR="002949C3" w:rsidRPr="002949C3">
        <w:rPr>
          <w:rStyle w:val="Hyperlink"/>
          <w:rFonts w:ascii="Arial" w:hAnsi="Arial" w:cs="Arial"/>
          <w:sz w:val="18"/>
          <w:szCs w:val="18"/>
        </w:rPr>
        <w:t>sheratonaustingeorgetown.com</w:t>
      </w:r>
    </w:hyperlink>
  </w:p>
  <w:p w14:paraId="7B1C838F" w14:textId="77777777" w:rsidR="002949C3" w:rsidRPr="002949C3" w:rsidRDefault="002949C3" w:rsidP="00294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0C13D" w14:textId="77777777" w:rsidR="00632DE7" w:rsidRDefault="00632DE7" w:rsidP="00EB65DA">
      <w:pPr>
        <w:spacing w:after="0" w:line="240" w:lineRule="auto"/>
      </w:pPr>
      <w:r>
        <w:separator/>
      </w:r>
    </w:p>
  </w:footnote>
  <w:footnote w:type="continuationSeparator" w:id="0">
    <w:p w14:paraId="427E4143" w14:textId="77777777" w:rsidR="00632DE7" w:rsidRDefault="00632DE7" w:rsidP="00EB6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65751" w14:textId="77777777" w:rsidR="002949C3" w:rsidRPr="002949C3" w:rsidRDefault="002949C3" w:rsidP="002949C3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70D"/>
    <w:multiLevelType w:val="hybridMultilevel"/>
    <w:tmpl w:val="51C8DBEE"/>
    <w:lvl w:ilvl="0" w:tplc="0644C3D4">
      <w:numFmt w:val="bullet"/>
      <w:lvlText w:val="•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421E9"/>
    <w:multiLevelType w:val="hybridMultilevel"/>
    <w:tmpl w:val="CA5A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3562B"/>
    <w:multiLevelType w:val="hybridMultilevel"/>
    <w:tmpl w:val="3404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641A6"/>
    <w:multiLevelType w:val="hybridMultilevel"/>
    <w:tmpl w:val="8908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A7142"/>
    <w:multiLevelType w:val="hybridMultilevel"/>
    <w:tmpl w:val="72F8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053C9"/>
    <w:multiLevelType w:val="hybridMultilevel"/>
    <w:tmpl w:val="0CBC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BF"/>
    <w:rsid w:val="002949C3"/>
    <w:rsid w:val="003914BF"/>
    <w:rsid w:val="00513A86"/>
    <w:rsid w:val="005C7154"/>
    <w:rsid w:val="00632DE7"/>
    <w:rsid w:val="00714BC1"/>
    <w:rsid w:val="00857961"/>
    <w:rsid w:val="00C8301A"/>
    <w:rsid w:val="00E54EBD"/>
    <w:rsid w:val="00E72B84"/>
    <w:rsid w:val="00E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DEF68"/>
  <w15:chartTrackingRefBased/>
  <w15:docId w15:val="{1CE5210D-6BAF-4E60-B651-F70C2DBD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4BF"/>
    <w:pPr>
      <w:ind w:left="720"/>
      <w:contextualSpacing/>
    </w:pPr>
  </w:style>
  <w:style w:type="table" w:styleId="TableGrid">
    <w:name w:val="Table Grid"/>
    <w:basedOn w:val="TableNormal"/>
    <w:uiPriority w:val="39"/>
    <w:rsid w:val="005C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5DA"/>
  </w:style>
  <w:style w:type="paragraph" w:styleId="Footer">
    <w:name w:val="footer"/>
    <w:basedOn w:val="Normal"/>
    <w:link w:val="FooterChar"/>
    <w:uiPriority w:val="99"/>
    <w:unhideWhenUsed/>
    <w:rsid w:val="00EB6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5DA"/>
  </w:style>
  <w:style w:type="character" w:styleId="Hyperlink">
    <w:name w:val="Hyperlink"/>
    <w:basedOn w:val="DefaultParagraphFont"/>
    <w:uiPriority w:val="99"/>
    <w:semiHidden/>
    <w:unhideWhenUsed/>
    <w:rsid w:val="002949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eratonaustingeorgetow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Bonnie</dc:creator>
  <cp:keywords/>
  <dc:description/>
  <cp:lastModifiedBy>Murray, Carol</cp:lastModifiedBy>
  <cp:revision>2</cp:revision>
  <dcterms:created xsi:type="dcterms:W3CDTF">2022-03-22T15:01:00Z</dcterms:created>
  <dcterms:modified xsi:type="dcterms:W3CDTF">2022-03-22T15:01:00Z</dcterms:modified>
</cp:coreProperties>
</file>